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67" w:rsidRPr="00196967" w:rsidRDefault="00196967" w:rsidP="00196967">
      <w:pPr>
        <w:jc w:val="center"/>
        <w:rPr>
          <w:color w:val="1F3864" w:themeColor="accent5" w:themeShade="80"/>
          <w:sz w:val="32"/>
          <w:szCs w:val="32"/>
        </w:rPr>
      </w:pPr>
      <w:r w:rsidRPr="00196967">
        <w:rPr>
          <w:color w:val="1F3864" w:themeColor="accent5" w:themeShade="80"/>
          <w:sz w:val="32"/>
          <w:szCs w:val="32"/>
        </w:rPr>
        <w:t>Информация об аксессуарах</w:t>
      </w:r>
      <w:r w:rsidR="00916E35">
        <w:rPr>
          <w:color w:val="1F3864" w:themeColor="accent5" w:themeShade="80"/>
          <w:sz w:val="32"/>
          <w:szCs w:val="32"/>
        </w:rPr>
        <w:t xml:space="preserve"> </w:t>
      </w:r>
      <w:r w:rsidR="00916E35" w:rsidRPr="00916E35">
        <w:rPr>
          <w:color w:val="1F3864" w:themeColor="accent5" w:themeShade="80"/>
          <w:sz w:val="32"/>
          <w:szCs w:val="32"/>
        </w:rPr>
        <w:t>WasserKRAFT</w:t>
      </w:r>
      <w:bookmarkStart w:id="0" w:name="_GoBack"/>
      <w:bookmarkEnd w:id="0"/>
    </w:p>
    <w:p w:rsidR="00196967" w:rsidRPr="00196967" w:rsidRDefault="00196967" w:rsidP="00196967">
      <w:pPr>
        <w:jc w:val="both"/>
        <w:rPr>
          <w:color w:val="1F3864" w:themeColor="accent5" w:themeShade="80"/>
          <w:u w:val="single"/>
        </w:rPr>
      </w:pPr>
      <w:r w:rsidRPr="00196967">
        <w:rPr>
          <w:color w:val="1F3864" w:themeColor="accent5" w:themeShade="80"/>
          <w:u w:val="single"/>
        </w:rPr>
        <w:t>Корпус аксессуаров</w:t>
      </w:r>
    </w:p>
    <w:p w:rsidR="00196967" w:rsidRDefault="00196967" w:rsidP="00196967">
      <w:pPr>
        <w:jc w:val="both"/>
      </w:pPr>
      <w:r>
        <w:t>Для изготовления аксессуаров для ванной применяется латунь, ABS-пластик, нержавеющая сталь, сплав цинка и другие сплавы металлов. Данные материалы не подвержены коррозии и предназначены для использования в помещениях с повышенной влажностью и резкими перепадами температур. При соприкосновении с водой, даже при высокой температуре, материалы не выделяют частиц, представляющих опасность для здоровья человека. Продукция, изготовленная из данных материалов, характеризует</w:t>
      </w:r>
      <w:r>
        <w:t>ся долговечностью и прочностью.</w:t>
      </w:r>
    </w:p>
    <w:p w:rsidR="008A4056" w:rsidRDefault="008A4056" w:rsidP="00196967">
      <w:pPr>
        <w:jc w:val="both"/>
        <w:rPr>
          <w:color w:val="1F3864" w:themeColor="accent5" w:themeShade="80"/>
          <w:u w:val="single"/>
        </w:rPr>
      </w:pPr>
    </w:p>
    <w:p w:rsidR="00196967" w:rsidRPr="00196967" w:rsidRDefault="00196967" w:rsidP="00196967">
      <w:pPr>
        <w:jc w:val="both"/>
        <w:rPr>
          <w:color w:val="1F3864" w:themeColor="accent5" w:themeShade="80"/>
          <w:u w:val="single"/>
        </w:rPr>
      </w:pPr>
      <w:r w:rsidRPr="00196967">
        <w:rPr>
          <w:color w:val="1F3864" w:themeColor="accent5" w:themeShade="80"/>
          <w:u w:val="single"/>
        </w:rPr>
        <w:t>Покрытие</w:t>
      </w:r>
    </w:p>
    <w:p w:rsidR="00196967" w:rsidRDefault="00196967" w:rsidP="008A4056">
      <w:pPr>
        <w:spacing w:after="0" w:line="240" w:lineRule="auto"/>
        <w:jc w:val="both"/>
      </w:pPr>
      <w:r>
        <w:t>Все аксессуары для ванной комнаты WasserKRAFT проходят процесс гальванизации. Это помогает защитить поверхность изделий от воздействия внешней среды.</w:t>
      </w:r>
    </w:p>
    <w:p w:rsidR="00196967" w:rsidRDefault="00196967" w:rsidP="008A4056">
      <w:pPr>
        <w:spacing w:after="0" w:line="240" w:lineRule="auto"/>
        <w:jc w:val="both"/>
      </w:pPr>
      <w:r>
        <w:t>Для ухода за изделиями WasserKRAFT достаточно теплой воды, мыльного раствора и сухого полотенца.</w:t>
      </w:r>
    </w:p>
    <w:p w:rsidR="00380155" w:rsidRDefault="00196967" w:rsidP="008A4056">
      <w:pPr>
        <w:spacing w:after="0" w:line="240" w:lineRule="auto"/>
        <w:jc w:val="both"/>
      </w:pPr>
      <w:r>
        <w:t>Мы предлагаем несколько видов покрытия аксессуаров:</w:t>
      </w:r>
    </w:p>
    <w:p w:rsidR="008A4056" w:rsidRDefault="008A4056" w:rsidP="008A4056">
      <w:pPr>
        <w:spacing w:after="0" w:line="240" w:lineRule="auto"/>
        <w:jc w:val="both"/>
      </w:pPr>
    </w:p>
    <w:p w:rsidR="008A4056" w:rsidRDefault="00196967" w:rsidP="00196967">
      <w:pPr>
        <w:jc w:val="both"/>
      </w:pPr>
      <w:r w:rsidRPr="00196967">
        <w:drawing>
          <wp:inline distT="0" distB="0" distL="0" distR="0">
            <wp:extent cx="1428750" cy="1428750"/>
            <wp:effectExtent l="0" t="0" r="0" b="0"/>
            <wp:docPr id="2" name="Рисунок 2" descr="https://wasserkraft.ru/assets/images/KATALOG/Katalog_2015/mir_wk/info_product/hrom_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asserkraft.ru/assets/images/KATALOG/Katalog_2015/mir_wk/info_product/hrom_a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56" w:rsidRDefault="008A4056" w:rsidP="008A4056">
      <w:r w:rsidRPr="008A4056">
        <w:rPr>
          <w:color w:val="1F3864" w:themeColor="accent5" w:themeShade="80"/>
        </w:rPr>
        <w:t xml:space="preserve">Хромоникелевое покрытие. </w:t>
      </w:r>
      <w:r w:rsidRPr="008A4056">
        <w:t>Аксессуары проходят процесс многослойного нанесения на корпус изделия хрома и никеля. Такое покрытие устойчиво к потускнению, легко очищается и придает изделиям зеркальный блеск и серебристый цвет.</w:t>
      </w:r>
      <w:r>
        <w:br w:type="textWrapping" w:clear="all"/>
      </w:r>
    </w:p>
    <w:p w:rsidR="00196967" w:rsidRDefault="008A4056" w:rsidP="00196967">
      <w:pPr>
        <w:jc w:val="both"/>
      </w:pPr>
      <w:r w:rsidRPr="008A4056">
        <w:drawing>
          <wp:inline distT="0" distB="0" distL="0" distR="0">
            <wp:extent cx="1428750" cy="1428750"/>
            <wp:effectExtent l="0" t="0" r="0" b="0"/>
            <wp:docPr id="3" name="Рисунок 3" descr="https://wasserkraft.ru/assets/images/KATALOG/Katalog_2015/mir_wk/info_product/m_hrom_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sserkraft.ru/assets/images/KATALOG/Katalog_2015/mir_wk/info_product/m_hrom_a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56" w:rsidRDefault="008A4056" w:rsidP="00196967">
      <w:pPr>
        <w:jc w:val="both"/>
      </w:pPr>
      <w:r w:rsidRPr="008A4056">
        <w:rPr>
          <w:color w:val="1F3864" w:themeColor="accent5" w:themeShade="80"/>
        </w:rPr>
        <w:t xml:space="preserve">«Матовый хром» (сатин). </w:t>
      </w:r>
      <w:r w:rsidRPr="008A4056">
        <w:t>Покрытие «матовый хром» (сатин) создается специальными щетками с алмазными ворсинками, что позволяет добиться эффекта матовой поверхности. После этого на отполированное покрытие наносится лак, который делает покрытие изделия гладким и лощеным. Покрытие «матовый хром» практичное, на нем вы никогда не увидите высохших разводов от воды.</w:t>
      </w:r>
    </w:p>
    <w:p w:rsidR="008A4056" w:rsidRPr="008A4056" w:rsidRDefault="008A4056" w:rsidP="008A4056"/>
    <w:p w:rsidR="008A4056" w:rsidRDefault="008A4056" w:rsidP="00196967">
      <w:pPr>
        <w:jc w:val="both"/>
      </w:pPr>
      <w:r w:rsidRPr="008A4056">
        <w:lastRenderedPageBreak/>
        <w:drawing>
          <wp:inline distT="0" distB="0" distL="0" distR="0">
            <wp:extent cx="1428750" cy="1428750"/>
            <wp:effectExtent l="0" t="0" r="0" b="0"/>
            <wp:docPr id="4" name="Рисунок 4" descr="https://wasserkraft.ru/assets/images/KATALOG/Katalog_2015/mir_wk/info_product/t_dronza_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asserkraft.ru/assets/images/KATALOG/Katalog_2015/mir_wk/info_product/t_dronza_a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056">
        <w:t xml:space="preserve"> </w:t>
      </w:r>
      <w:r w:rsidRPr="008A4056">
        <w:drawing>
          <wp:inline distT="0" distB="0" distL="0" distR="0">
            <wp:extent cx="1428750" cy="1428750"/>
            <wp:effectExtent l="0" t="0" r="0" b="0"/>
            <wp:docPr id="5" name="Рисунок 5" descr="https://wasserkraft.ru/assets/images/KATALOG/Katalog_2015/mir_wk/info_product/s_dronza_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asserkraft.ru/assets/images/KATALOG/Katalog_2015/mir_wk/info_product/s_dronza_a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56" w:rsidRDefault="008A4056" w:rsidP="00196967">
      <w:pPr>
        <w:jc w:val="both"/>
      </w:pPr>
      <w:r w:rsidRPr="008A4056">
        <w:rPr>
          <w:color w:val="1F3864" w:themeColor="accent5" w:themeShade="80"/>
        </w:rPr>
        <w:t>Покрытия «светлая бронза» и «темная бронза».</w:t>
      </w:r>
      <w:r w:rsidRPr="008A4056">
        <w:t xml:space="preserve"> Для создания этих видов покрытия аксессуары проходят процесс бронзирования. При этом окончательный цвет изделий, темная или светлая бронза, зависит от варьирования пропорций сплава металлов, участвующих в процессе. После этого аксессуары полируются и, в завершение всего процесса, покрываются лаком.</w:t>
      </w:r>
    </w:p>
    <w:p w:rsidR="008A4056" w:rsidRDefault="008A4056" w:rsidP="008A4056">
      <w:pPr>
        <w:jc w:val="both"/>
        <w:rPr>
          <w:color w:val="1F3864" w:themeColor="accent5" w:themeShade="80"/>
          <w:u w:val="single"/>
        </w:rPr>
      </w:pPr>
    </w:p>
    <w:p w:rsidR="008A4056" w:rsidRPr="008A4056" w:rsidRDefault="008A4056" w:rsidP="008A4056">
      <w:pPr>
        <w:jc w:val="both"/>
        <w:rPr>
          <w:color w:val="1F3864" w:themeColor="accent5" w:themeShade="80"/>
          <w:u w:val="single"/>
        </w:rPr>
      </w:pPr>
      <w:r w:rsidRPr="008A4056">
        <w:rPr>
          <w:color w:val="1F3864" w:themeColor="accent5" w:themeShade="80"/>
          <w:u w:val="single"/>
        </w:rPr>
        <w:t>Уплотнительные пластиковые кольца</w:t>
      </w:r>
    </w:p>
    <w:p w:rsidR="008A4056" w:rsidRDefault="008A4056" w:rsidP="008A4056">
      <w:pPr>
        <w:jc w:val="both"/>
      </w:pPr>
      <w:r>
        <w:t>В изделиях используются уплотнительные кольца и прокладки, необходимые для плотного соединения металла и стекла, также препятствующие возникновению шума в результате соприкосновения металлических частей изделия. Уплотнительные кольца произведены из прозрачного или черного PP-пластика, имеют срок службы не менее 10 лет, устойчивы к нагреванию, действию химических реагентов, имеют превосходную гибкость и на долгие годы сохраняют первоначальный вид и цвет.</w:t>
      </w:r>
    </w:p>
    <w:p w:rsidR="008A4056" w:rsidRDefault="008A4056" w:rsidP="008A4056">
      <w:pPr>
        <w:jc w:val="both"/>
      </w:pPr>
      <w:r w:rsidRPr="008A4056">
        <w:drawing>
          <wp:inline distT="0" distB="0" distL="0" distR="0">
            <wp:extent cx="5715000" cy="2705100"/>
            <wp:effectExtent l="0" t="0" r="0" b="0"/>
            <wp:docPr id="6" name="Рисунок 6" descr="Качественные аксессуары WasserKRAF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чественные аксессуары WasserKRAFT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56" w:rsidRDefault="008A4056" w:rsidP="008A4056">
      <w:pPr>
        <w:jc w:val="both"/>
      </w:pPr>
    </w:p>
    <w:p w:rsidR="008A4056" w:rsidRPr="008A4056" w:rsidRDefault="008A4056" w:rsidP="008A4056">
      <w:pPr>
        <w:jc w:val="both"/>
        <w:rPr>
          <w:color w:val="1F3864" w:themeColor="accent5" w:themeShade="80"/>
          <w:u w:val="single"/>
        </w:rPr>
      </w:pPr>
      <w:r w:rsidRPr="008A4056">
        <w:rPr>
          <w:color w:val="1F3864" w:themeColor="accent5" w:themeShade="80"/>
          <w:u w:val="single"/>
        </w:rPr>
        <w:t xml:space="preserve">Комплектация стеклом и керамикой </w:t>
      </w:r>
    </w:p>
    <w:p w:rsidR="008A4056" w:rsidRDefault="008A4056" w:rsidP="008A4056">
      <w:pPr>
        <w:jc w:val="both"/>
      </w:pPr>
      <w:r>
        <w:t>Все серии аксессуаров для ванной “WasserKRAFT” укомплектованы изделиями из стекла (матовое или прозрачное). Некоторые серии укомплектованы изделиями из белоснежной керамики Вы можете приобрести серию в комплекте со стеклом или в комплекте с керамикой. В каждой упаковке вы найдете набор к</w:t>
      </w:r>
      <w:r>
        <w:t>репежа и инструкцию по монтажу.</w:t>
      </w:r>
    </w:p>
    <w:p w:rsidR="008A4056" w:rsidRDefault="008A4056" w:rsidP="008A4056">
      <w:pPr>
        <w:jc w:val="both"/>
      </w:pPr>
    </w:p>
    <w:p w:rsidR="008A4056" w:rsidRDefault="008A4056" w:rsidP="008A4056">
      <w:pPr>
        <w:jc w:val="both"/>
        <w:rPr>
          <w:color w:val="1F3864" w:themeColor="accent5" w:themeShade="80"/>
          <w:u w:val="single"/>
        </w:rPr>
      </w:pPr>
    </w:p>
    <w:p w:rsidR="008A4056" w:rsidRDefault="008A4056" w:rsidP="008A4056">
      <w:pPr>
        <w:jc w:val="both"/>
        <w:rPr>
          <w:color w:val="1F3864" w:themeColor="accent5" w:themeShade="80"/>
          <w:u w:val="single"/>
        </w:rPr>
      </w:pPr>
    </w:p>
    <w:p w:rsidR="008A4056" w:rsidRDefault="008A4056" w:rsidP="008A4056">
      <w:pPr>
        <w:jc w:val="both"/>
        <w:rPr>
          <w:color w:val="1F3864" w:themeColor="accent5" w:themeShade="80"/>
          <w:u w:val="single"/>
        </w:rPr>
      </w:pPr>
      <w:r w:rsidRPr="008A4056">
        <w:rPr>
          <w:color w:val="1F3864" w:themeColor="accent5" w:themeShade="80"/>
          <w:u w:val="single"/>
        </w:rPr>
        <w:lastRenderedPageBreak/>
        <w:t xml:space="preserve">Дозирующий клапан, носик дозатора </w:t>
      </w:r>
    </w:p>
    <w:p w:rsidR="008A4056" w:rsidRPr="008A4056" w:rsidRDefault="008A4056" w:rsidP="008A4056">
      <w:pPr>
        <w:jc w:val="both"/>
        <w:rPr>
          <w:color w:val="1F3864" w:themeColor="accent5" w:themeShade="80"/>
          <w:u w:val="single"/>
        </w:rPr>
      </w:pPr>
      <w:r>
        <w:t>Носик дозатора изготовлен из латуни, не подвержен коррозии и предназначен для использования в помещениях с повышенной влажностью. Дозирующий клапан выдерживает 50 000 рабочих циклов (нажатий). Это значит, что семья из четырех человек без всяких ограничений сможет пользоваться дозатором в течение 5 лет.  Дозирующий клапан имеет плавный и лёгкий ход и отмеряет точно установленное количество моющего средства (0,7-1 мл). Для того чтобы налить жидкое мыло из дозатора, достаточно просто нажать на дозирующий клапан.</w:t>
      </w:r>
    </w:p>
    <w:p w:rsidR="008A4056" w:rsidRDefault="008A4056" w:rsidP="008A4056">
      <w:pPr>
        <w:jc w:val="both"/>
      </w:pPr>
      <w:r w:rsidRPr="008A4056">
        <w:drawing>
          <wp:inline distT="0" distB="0" distL="0" distR="0">
            <wp:extent cx="5715000" cy="1304925"/>
            <wp:effectExtent l="0" t="0" r="0" b="9525"/>
            <wp:docPr id="7" name="Рисунок 7" descr="Дозаторы для жидкого мыла WasserKraf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заторы для жидкого мыла WasserKraft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56" w:rsidRDefault="008A4056" w:rsidP="008A4056">
      <w:pPr>
        <w:jc w:val="both"/>
      </w:pPr>
    </w:p>
    <w:p w:rsidR="008A4056" w:rsidRPr="008A4056" w:rsidRDefault="008A4056" w:rsidP="008A4056">
      <w:pPr>
        <w:jc w:val="both"/>
        <w:rPr>
          <w:color w:val="1F3864" w:themeColor="accent5" w:themeShade="80"/>
          <w:u w:val="single"/>
        </w:rPr>
      </w:pPr>
      <w:r w:rsidRPr="008A4056">
        <w:rPr>
          <w:color w:val="1F3864" w:themeColor="accent5" w:themeShade="80"/>
          <w:u w:val="single"/>
        </w:rPr>
        <w:t xml:space="preserve">Дополнительные элементы </w:t>
      </w:r>
    </w:p>
    <w:p w:rsidR="008A4056" w:rsidRDefault="008A4056" w:rsidP="008A4056">
      <w:pPr>
        <w:jc w:val="both"/>
      </w:pPr>
      <w:r>
        <w:t>Для полочек используется только закаленное матовое или прозрачное стекло толщиной 6 мм. Закаленное стекло прочнее обыкновенного в 5-10 раз. При этом, разбиваясь, такое стекло не образует острых осколков, а разрушается на фрагменты с тупыми краями, которые не столь опасны для человека. Закаленное стекло также обладает термической прочностью, выдерживает температуру до 300 градусов.</w:t>
      </w:r>
    </w:p>
    <w:p w:rsidR="008A4056" w:rsidRDefault="008A4056" w:rsidP="008A4056">
      <w:pPr>
        <w:jc w:val="both"/>
      </w:pPr>
      <w:r w:rsidRPr="008A4056">
        <w:drawing>
          <wp:inline distT="0" distB="0" distL="0" distR="0">
            <wp:extent cx="5715000" cy="1314450"/>
            <wp:effectExtent l="0" t="0" r="0" b="0"/>
            <wp:docPr id="8" name="Рисунок 8" descr="Закаленное стекло для полочек WasserKra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каленное стекло для полочек WasserKraf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56" w:rsidRDefault="008A4056" w:rsidP="008A4056">
      <w:pPr>
        <w:jc w:val="both"/>
      </w:pPr>
    </w:p>
    <w:p w:rsidR="008A4056" w:rsidRPr="008A4056" w:rsidRDefault="008A4056" w:rsidP="008A4056">
      <w:pPr>
        <w:jc w:val="both"/>
        <w:rPr>
          <w:color w:val="1F3864" w:themeColor="accent5" w:themeShade="80"/>
          <w:u w:val="single"/>
        </w:rPr>
      </w:pPr>
      <w:r w:rsidRPr="008A4056">
        <w:rPr>
          <w:color w:val="1F3864" w:themeColor="accent5" w:themeShade="80"/>
          <w:u w:val="single"/>
        </w:rPr>
        <w:t xml:space="preserve">Аксессуары крепятся к стене двумя способами: </w:t>
      </w:r>
    </w:p>
    <w:p w:rsidR="008A4056" w:rsidRPr="008A4056" w:rsidRDefault="008A4056" w:rsidP="008A4056">
      <w:pPr>
        <w:spacing w:after="0" w:line="240" w:lineRule="auto"/>
        <w:jc w:val="both"/>
      </w:pPr>
      <w:r>
        <w:t xml:space="preserve">-  </w:t>
      </w:r>
      <w:r>
        <w:t>к</w:t>
      </w:r>
      <w:r>
        <w:t>репление к стене осуществляется при помощи монтажной пластин</w:t>
      </w:r>
      <w:r>
        <w:t xml:space="preserve">ы. Монтажная пластина крепится </w:t>
      </w:r>
      <w:r>
        <w:t>к стене саморезами, после чего изделие крепится к пласти</w:t>
      </w:r>
      <w:r>
        <w:t>не при помощи стопорного винта;</w:t>
      </w:r>
    </w:p>
    <w:p w:rsidR="008A4056" w:rsidRDefault="008A4056" w:rsidP="008A4056">
      <w:pPr>
        <w:spacing w:after="0" w:line="240" w:lineRule="auto"/>
        <w:jc w:val="both"/>
      </w:pPr>
      <w:r>
        <w:t xml:space="preserve">- </w:t>
      </w:r>
      <w:r>
        <w:t>к</w:t>
      </w:r>
      <w:r>
        <w:t>репление к стене осуществляется непосредственно через корпус издели</w:t>
      </w:r>
      <w:r>
        <w:t xml:space="preserve">я. Изделие крепится к стене </w:t>
      </w:r>
      <w:r>
        <w:t xml:space="preserve">саморезами, после чего место крепления закрывается декоративной вставкой. </w:t>
      </w:r>
    </w:p>
    <w:p w:rsidR="008A4056" w:rsidRDefault="008A4056" w:rsidP="008A4056">
      <w:pPr>
        <w:spacing w:after="0" w:line="240" w:lineRule="auto"/>
        <w:jc w:val="both"/>
      </w:pPr>
    </w:p>
    <w:p w:rsidR="008A4056" w:rsidRPr="00196967" w:rsidRDefault="008A4056" w:rsidP="008A4056">
      <w:pPr>
        <w:spacing w:after="0" w:line="240" w:lineRule="auto"/>
        <w:jc w:val="both"/>
      </w:pPr>
      <w:r w:rsidRPr="008A4056">
        <w:drawing>
          <wp:inline distT="0" distB="0" distL="0" distR="0">
            <wp:extent cx="5715000" cy="1562100"/>
            <wp:effectExtent l="0" t="0" r="0" b="0"/>
            <wp:docPr id="9" name="Рисунок 9" descr="Крепление аксессуаров WasserKRA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репление аксессуаров WasserKRAF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056" w:rsidRPr="0019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67"/>
    <w:rsid w:val="00196967"/>
    <w:rsid w:val="00380155"/>
    <w:rsid w:val="008A4056"/>
    <w:rsid w:val="009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DAB03-8F32-4FD7-95D6-F5401D8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2016-09-08T10:23:00Z</dcterms:created>
  <dcterms:modified xsi:type="dcterms:W3CDTF">2016-09-08T10:44:00Z</dcterms:modified>
</cp:coreProperties>
</file>